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834BB7" w:rsidTr="000C17EA">
        <w:tc>
          <w:tcPr>
            <w:tcW w:w="4124" w:type="dxa"/>
          </w:tcPr>
          <w:p w:rsidR="00834BB7" w:rsidRDefault="00834BB7" w:rsidP="00834BB7"/>
          <w:p w:rsidR="00834BB7" w:rsidRPr="00B87276" w:rsidRDefault="00136257" w:rsidP="00C806D4">
            <w:r>
              <w:t xml:space="preserve"> </w:t>
            </w:r>
          </w:p>
        </w:tc>
      </w:tr>
      <w:tr w:rsidR="00834BB7" w:rsidRPr="00476517" w:rsidTr="000C17EA">
        <w:trPr>
          <w:trHeight w:val="3089"/>
        </w:trPr>
        <w:tc>
          <w:tcPr>
            <w:tcW w:w="4124" w:type="dxa"/>
          </w:tcPr>
          <w:p w:rsidR="00FE27AB" w:rsidRDefault="009573D4" w:rsidP="000C17EA">
            <w:r w:rsidRPr="009573D4">
              <w:t xml:space="preserve">Temeljem članka </w:t>
            </w:r>
            <w:r w:rsidR="00FE27AB">
              <w:t xml:space="preserve">3. Zakona o fiskalnoj odgovornosti (NN 139/10. i 19/14), članka 1. Uredbe o sastavljanju i predaji izjave o </w:t>
            </w:r>
            <w:proofErr w:type="spellStart"/>
            <w:r w:rsidR="00FE27AB">
              <w:t>fisklanoj</w:t>
            </w:r>
            <w:proofErr w:type="spellEnd"/>
            <w:r w:rsidR="00FE27AB">
              <w:t xml:space="preserve"> odgovornosti i izvještaja o primjeni fiskalnih pravila (NN 78/11., 106/12., 130/13., 19/15. i 119/15</w:t>
            </w:r>
            <w:r w:rsidR="00D20A74">
              <w:t>)</w:t>
            </w:r>
            <w:r w:rsidR="00FE27AB">
              <w:t xml:space="preserve">, te članka </w:t>
            </w:r>
          </w:p>
          <w:p w:rsidR="00834BB7" w:rsidRPr="00FE27AB" w:rsidRDefault="00FE27AB" w:rsidP="00FE27AB">
            <w:pPr>
              <w:pStyle w:val="Tijeloteksta"/>
              <w:rPr>
                <w:szCs w:val="24"/>
              </w:rPr>
            </w:pPr>
            <w:r>
              <w:t>75</w:t>
            </w:r>
            <w:r w:rsidR="009573D4">
              <w:t>.</w:t>
            </w:r>
            <w:r>
              <w:t xml:space="preserve"> </w:t>
            </w:r>
            <w:r w:rsidR="009573D4">
              <w:t xml:space="preserve">Statuta </w:t>
            </w:r>
            <w:r>
              <w:t>Umjetničke škole Beli Manastir (</w:t>
            </w:r>
            <w:r w:rsidRPr="00A81E6D">
              <w:rPr>
                <w:szCs w:val="24"/>
              </w:rPr>
              <w:t xml:space="preserve">KLASA: </w:t>
            </w:r>
            <w:r>
              <w:rPr>
                <w:szCs w:val="24"/>
              </w:rPr>
              <w:t xml:space="preserve">012-03/12-01/01, </w:t>
            </w:r>
            <w:r w:rsidRPr="00A81E6D">
              <w:rPr>
                <w:szCs w:val="24"/>
              </w:rPr>
              <w:t xml:space="preserve">UR.BROJ: </w:t>
            </w:r>
            <w:r>
              <w:rPr>
                <w:szCs w:val="24"/>
              </w:rPr>
              <w:t>2100/01-08-12-2 od 6.11.2012.g.)</w:t>
            </w:r>
            <w:r w:rsidR="009573D4">
              <w:t xml:space="preserve">, </w:t>
            </w:r>
            <w:r>
              <w:t>ravnatelj Umjetničke škole Beli Manastir</w:t>
            </w:r>
            <w:r w:rsidR="00555F6E">
              <w:t>,</w:t>
            </w:r>
            <w:bookmarkStart w:id="0" w:name="_GoBack"/>
            <w:bookmarkEnd w:id="0"/>
            <w:r w:rsidR="00555F6E">
              <w:t xml:space="preserve"> dana 30. listopada 2019. godine</w:t>
            </w:r>
            <w:r>
              <w:t>, donosi:</w:t>
            </w:r>
          </w:p>
          <w:p w:rsidR="009573D4" w:rsidRDefault="009573D4" w:rsidP="000C17EA"/>
          <w:p w:rsidR="009573D4" w:rsidRDefault="009573D4" w:rsidP="009573D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Proceduru praćenja i naplate prihoda </w:t>
            </w:r>
          </w:p>
          <w:p w:rsidR="009573D4" w:rsidRDefault="009573D4" w:rsidP="009573D4">
            <w:pPr>
              <w:jc w:val="center"/>
              <w:rPr>
                <w:b/>
              </w:rPr>
            </w:pPr>
          </w:p>
          <w:p w:rsidR="009573D4" w:rsidRPr="0025152A" w:rsidRDefault="009573D4" w:rsidP="009573D4">
            <w:pPr>
              <w:jc w:val="center"/>
              <w:rPr>
                <w:b/>
              </w:rPr>
            </w:pPr>
            <w:r w:rsidRPr="0025152A">
              <w:rPr>
                <w:b/>
              </w:rPr>
              <w:t>Članak 1.</w:t>
            </w:r>
          </w:p>
          <w:p w:rsidR="009573D4" w:rsidRDefault="009573D4" w:rsidP="009573D4">
            <w:pPr>
              <w:jc w:val="center"/>
            </w:pPr>
          </w:p>
          <w:p w:rsidR="00884D11" w:rsidRDefault="00884D11" w:rsidP="00884D11">
            <w:r>
              <w:t xml:space="preserve">Ovim aktom utvrđuje se obveza pojedinih službi </w:t>
            </w:r>
            <w:r w:rsidR="0086451B">
              <w:t>Umjetničke škole Beli Manastir</w:t>
            </w:r>
            <w:r>
              <w:t xml:space="preserve"> (u nastavku: Škola) te propisuje procedura, odnosno način i rokovi praćenja i naplate prihoda Škole.</w:t>
            </w:r>
          </w:p>
          <w:p w:rsidR="00884D11" w:rsidRDefault="00884D11" w:rsidP="00884D11"/>
          <w:p w:rsidR="009C009D" w:rsidRDefault="00884D11" w:rsidP="00884D11">
            <w:r>
              <w:t xml:space="preserve">Prihodi koje Škola naplaćuje su </w:t>
            </w:r>
            <w:r w:rsidR="009C009D">
              <w:t>prihodi za posebne namjene (</w:t>
            </w:r>
            <w:r w:rsidR="0086451B">
              <w:t>participacija</w:t>
            </w:r>
            <w:r w:rsidR="009C009D">
              <w:t>).</w:t>
            </w:r>
          </w:p>
          <w:p w:rsidR="009C009D" w:rsidRDefault="009C009D" w:rsidP="00884D11"/>
          <w:p w:rsidR="009573D4" w:rsidRPr="0025152A" w:rsidRDefault="009C009D" w:rsidP="009C009D">
            <w:pPr>
              <w:jc w:val="center"/>
              <w:rPr>
                <w:b/>
              </w:rPr>
            </w:pPr>
            <w:r w:rsidRPr="0025152A">
              <w:rPr>
                <w:b/>
              </w:rPr>
              <w:t>Članak 2.</w:t>
            </w:r>
          </w:p>
          <w:p w:rsidR="00D23A6F" w:rsidRDefault="00D23A6F" w:rsidP="009C009D">
            <w:pPr>
              <w:jc w:val="center"/>
            </w:pPr>
          </w:p>
          <w:p w:rsidR="00D23A6F" w:rsidRDefault="00D23A6F" w:rsidP="00D23A6F">
            <w:r>
              <w:t>Procedura iz članka1. izvodi se po sljedećem postupku, osim ako posebnim propisom nije drugačije određeno:</w:t>
            </w:r>
          </w:p>
          <w:p w:rsidR="004301C8" w:rsidRDefault="004301C8" w:rsidP="00D23A6F"/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63"/>
              <w:gridCol w:w="3119"/>
              <w:gridCol w:w="1892"/>
              <w:gridCol w:w="2043"/>
              <w:gridCol w:w="1817"/>
            </w:tblGrid>
            <w:tr w:rsidR="006034F6" w:rsidTr="006034F6">
              <w:tc>
                <w:tcPr>
                  <w:tcW w:w="627" w:type="dxa"/>
                </w:tcPr>
                <w:p w:rsidR="005A25BE" w:rsidRDefault="005A25BE" w:rsidP="00D23A6F">
                  <w:r>
                    <w:t xml:space="preserve">Red. </w:t>
                  </w:r>
                </w:p>
                <w:p w:rsidR="005A25BE" w:rsidRDefault="005A25BE" w:rsidP="00D23A6F">
                  <w:r>
                    <w:t>br.</w:t>
                  </w:r>
                </w:p>
              </w:tc>
              <w:tc>
                <w:tcPr>
                  <w:tcW w:w="3220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AKTIVNOST</w:t>
                  </w:r>
                </w:p>
              </w:tc>
              <w:tc>
                <w:tcPr>
                  <w:tcW w:w="1902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NADLEŽNOST</w:t>
                  </w:r>
                </w:p>
              </w:tc>
              <w:tc>
                <w:tcPr>
                  <w:tcW w:w="1899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DOKUMENT</w:t>
                  </w:r>
                </w:p>
              </w:tc>
              <w:tc>
                <w:tcPr>
                  <w:tcW w:w="1886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ROK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6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223549" w:rsidP="006034F6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Dostava podataka Računovodstvu potrebnih za izdavanje računa</w:t>
                  </w:r>
                </w:p>
              </w:tc>
              <w:tc>
                <w:tcPr>
                  <w:tcW w:w="1902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86451B" w:rsidP="0086451B">
                  <w:pPr>
                    <w:jc w:val="center"/>
                  </w:pPr>
                  <w:r w:rsidRPr="0025152A">
                    <w:t>Ugovor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6034F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Izdavanje/izrada računa</w:t>
                  </w:r>
                </w:p>
              </w:tc>
              <w:tc>
                <w:tcPr>
                  <w:tcW w:w="1902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6034F6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Ovjera i potpis računa</w:t>
                  </w:r>
                </w:p>
              </w:tc>
              <w:tc>
                <w:tcPr>
                  <w:tcW w:w="1902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Ravnatelj</w:t>
                  </w:r>
                </w:p>
              </w:tc>
              <w:tc>
                <w:tcPr>
                  <w:tcW w:w="1899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2 dana od izrade računa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C806D4" w:rsidP="006034F6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Slanje izlaznog računa</w:t>
                  </w:r>
                </w:p>
              </w:tc>
              <w:tc>
                <w:tcPr>
                  <w:tcW w:w="1902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Knjiga izlazne pošte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2 dana nakon ovjere</w:t>
                  </w:r>
                </w:p>
              </w:tc>
            </w:tr>
            <w:tr w:rsidR="00EF21DB" w:rsidTr="006034F6">
              <w:tc>
                <w:tcPr>
                  <w:tcW w:w="627" w:type="dxa"/>
                </w:tcPr>
                <w:p w:rsidR="00EF21DB" w:rsidRDefault="00EF21DB" w:rsidP="006034F6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3220" w:type="dxa"/>
                </w:tcPr>
                <w:p w:rsidR="00EF21DB" w:rsidRPr="0025152A" w:rsidRDefault="00EF21DB" w:rsidP="00BB0B2D">
                  <w:pPr>
                    <w:jc w:val="center"/>
                  </w:pPr>
                  <w:r w:rsidRPr="0025152A">
                    <w:t>Uručenje izlaznog računa</w:t>
                  </w:r>
                </w:p>
              </w:tc>
              <w:tc>
                <w:tcPr>
                  <w:tcW w:w="1902" w:type="dxa"/>
                </w:tcPr>
                <w:p w:rsidR="00EF21DB" w:rsidRPr="0025152A" w:rsidRDefault="00EF21DB" w:rsidP="00BB0B2D">
                  <w:pPr>
                    <w:jc w:val="center"/>
                  </w:pPr>
                  <w:r w:rsidRPr="0025152A">
                    <w:t>Razrednici</w:t>
                  </w:r>
                </w:p>
              </w:tc>
              <w:tc>
                <w:tcPr>
                  <w:tcW w:w="1899" w:type="dxa"/>
                </w:tcPr>
                <w:p w:rsidR="00EF21DB" w:rsidRPr="0025152A" w:rsidRDefault="00EF21DB" w:rsidP="00BB0B2D">
                  <w:pPr>
                    <w:jc w:val="center"/>
                  </w:pPr>
                  <w:r w:rsidRPr="0025152A">
                    <w:t>Osobno uručenje učenicima</w:t>
                  </w:r>
                </w:p>
              </w:tc>
              <w:tc>
                <w:tcPr>
                  <w:tcW w:w="1886" w:type="dxa"/>
                </w:tcPr>
                <w:p w:rsidR="00EF21DB" w:rsidRPr="0025152A" w:rsidRDefault="00EF21DB" w:rsidP="00BB0B2D">
                  <w:pPr>
                    <w:jc w:val="center"/>
                  </w:pPr>
                  <w:r w:rsidRPr="0025152A">
                    <w:t>2 dana nakon ovjere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6034F6">
                  <w:pPr>
                    <w:jc w:val="center"/>
                  </w:pPr>
                  <w:r>
                    <w:t>6</w:t>
                  </w:r>
                  <w:r w:rsidR="00C806D4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Unos podataka u sustav (knjiženje izlaznih računa)</w:t>
                  </w:r>
                </w:p>
              </w:tc>
              <w:tc>
                <w:tcPr>
                  <w:tcW w:w="1902" w:type="dxa"/>
                </w:tcPr>
                <w:p w:rsidR="005A25BE" w:rsidRPr="0025152A" w:rsidRDefault="005A25BE" w:rsidP="00BB0B2D">
                  <w:pPr>
                    <w:jc w:val="center"/>
                  </w:pPr>
                </w:p>
                <w:p w:rsidR="00C806D4" w:rsidRPr="0025152A" w:rsidRDefault="00C806D4" w:rsidP="00BB0B2D">
                  <w:pPr>
                    <w:jc w:val="center"/>
                  </w:pPr>
                  <w:r w:rsidRPr="0025152A"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Knjiga izlaznih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806D4" w:rsidP="00BB0B2D">
                  <w:pPr>
                    <w:jc w:val="center"/>
                  </w:pPr>
                  <w:r w:rsidRPr="0025152A">
                    <w:t>Unutar mjeseca na koji se račun odnosi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6034F6">
                  <w:pPr>
                    <w:jc w:val="center"/>
                  </w:pPr>
                  <w:r>
                    <w:t>7</w:t>
                  </w:r>
                  <w:r w:rsidR="00C806D4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Evidentiranje naplaćenih prihoda</w:t>
                  </w:r>
                </w:p>
              </w:tc>
              <w:tc>
                <w:tcPr>
                  <w:tcW w:w="1902" w:type="dxa"/>
                </w:tcPr>
                <w:p w:rsidR="00BB0B2D" w:rsidRPr="0025152A" w:rsidRDefault="00BB0B2D" w:rsidP="00BB0B2D">
                  <w:pPr>
                    <w:jc w:val="center"/>
                  </w:pPr>
                </w:p>
                <w:p w:rsidR="005A25BE" w:rsidRPr="0025152A" w:rsidRDefault="00F7496B" w:rsidP="00BB0B2D">
                  <w:pPr>
                    <w:jc w:val="center"/>
                  </w:pPr>
                  <w:r w:rsidRPr="0025152A"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Knjiga ulaznih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Tjedno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6034F6">
                  <w:pPr>
                    <w:jc w:val="center"/>
                  </w:pPr>
                  <w:r>
                    <w:t>8</w:t>
                  </w:r>
                  <w:r w:rsidR="00F7496B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Praćenje naplate prihoda (analitika)</w:t>
                  </w:r>
                </w:p>
              </w:tc>
              <w:tc>
                <w:tcPr>
                  <w:tcW w:w="1902" w:type="dxa"/>
                </w:tcPr>
                <w:p w:rsidR="00BB0B2D" w:rsidRPr="0025152A" w:rsidRDefault="00BB0B2D" w:rsidP="00BB0B2D">
                  <w:pPr>
                    <w:jc w:val="center"/>
                  </w:pPr>
                </w:p>
                <w:p w:rsidR="005A25BE" w:rsidRPr="0025152A" w:rsidRDefault="00F7496B" w:rsidP="00BB0B2D">
                  <w:pPr>
                    <w:jc w:val="center"/>
                  </w:pPr>
                  <w:r w:rsidRPr="0025152A"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Izvadak po poslovnom računu/Blagajnički izvještaj - uplatnice</w:t>
                  </w:r>
                </w:p>
              </w:tc>
              <w:tc>
                <w:tcPr>
                  <w:tcW w:w="1886" w:type="dxa"/>
                </w:tcPr>
                <w:p w:rsidR="005A25BE" w:rsidRPr="0025152A" w:rsidRDefault="00F7496B" w:rsidP="00BB0B2D">
                  <w:pPr>
                    <w:jc w:val="center"/>
                  </w:pPr>
                  <w:r w:rsidRPr="0025152A">
                    <w:t>Tjedno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6034F6">
                  <w:pPr>
                    <w:jc w:val="center"/>
                  </w:pPr>
                  <w:r>
                    <w:t>9</w:t>
                  </w:r>
                  <w:r w:rsidR="004C6509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4C6509" w:rsidP="00BB0B2D">
                  <w:pPr>
                    <w:jc w:val="center"/>
                  </w:pPr>
                  <w:r w:rsidRPr="0025152A"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</w:tcPr>
                <w:p w:rsidR="005A25BE" w:rsidRPr="0025152A" w:rsidRDefault="004C6509" w:rsidP="00BB0B2D">
                  <w:pPr>
                    <w:jc w:val="center"/>
                  </w:pPr>
                  <w:r w:rsidRPr="0025152A"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25152A" w:rsidRDefault="004C6509" w:rsidP="00BB0B2D">
                  <w:pPr>
                    <w:jc w:val="center"/>
                  </w:pPr>
                  <w:r w:rsidRPr="0025152A">
                    <w:t>Izvod otvorenih stavaka</w:t>
                  </w:r>
                </w:p>
              </w:tc>
              <w:tc>
                <w:tcPr>
                  <w:tcW w:w="1886" w:type="dxa"/>
                </w:tcPr>
                <w:p w:rsidR="005A25BE" w:rsidRPr="0025152A" w:rsidRDefault="004C6509" w:rsidP="00BB0B2D">
                  <w:pPr>
                    <w:jc w:val="center"/>
                  </w:pPr>
                  <w:r w:rsidRPr="0025152A">
                    <w:t>Mjesečno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6034F6">
                  <w:pPr>
                    <w:jc w:val="center"/>
                  </w:pPr>
                  <w:r>
                    <w:lastRenderedPageBreak/>
                    <w:t>10</w:t>
                  </w:r>
                  <w:r w:rsidR="004C6509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642FBD" w:rsidP="00BB0B2D">
                  <w:pPr>
                    <w:jc w:val="center"/>
                  </w:pPr>
                  <w:r w:rsidRPr="0025152A">
                    <w:t>Upozoravanje i izdavanje opomena i opomena pred tužbu</w:t>
                  </w:r>
                </w:p>
              </w:tc>
              <w:tc>
                <w:tcPr>
                  <w:tcW w:w="1902" w:type="dxa"/>
                </w:tcPr>
                <w:p w:rsidR="005A25BE" w:rsidRPr="0025152A" w:rsidRDefault="00642FBD" w:rsidP="00BB0B2D">
                  <w:pPr>
                    <w:jc w:val="center"/>
                  </w:pPr>
                  <w:r w:rsidRPr="0025152A">
                    <w:t>Računovodstvo</w:t>
                  </w:r>
                  <w:r w:rsidR="0086451B" w:rsidRPr="0025152A">
                    <w:t xml:space="preserve"> uz potpis ravnatelja</w:t>
                  </w:r>
                </w:p>
              </w:tc>
              <w:tc>
                <w:tcPr>
                  <w:tcW w:w="1899" w:type="dxa"/>
                </w:tcPr>
                <w:p w:rsidR="005A25BE" w:rsidRPr="0025152A" w:rsidRDefault="00642FBD" w:rsidP="00BB0B2D">
                  <w:pPr>
                    <w:jc w:val="center"/>
                  </w:pPr>
                  <w:r w:rsidRPr="0025152A">
                    <w:t>Opomene i opomene pred tužbu</w:t>
                  </w:r>
                </w:p>
              </w:tc>
              <w:tc>
                <w:tcPr>
                  <w:tcW w:w="1886" w:type="dxa"/>
                </w:tcPr>
                <w:p w:rsidR="005A25BE" w:rsidRPr="0025152A" w:rsidRDefault="00642FBD" w:rsidP="00BB0B2D">
                  <w:pPr>
                    <w:jc w:val="center"/>
                  </w:pPr>
                  <w:r w:rsidRPr="0025152A"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D23A6F">
                  <w:r>
                    <w:t>11</w:t>
                  </w:r>
                  <w:r w:rsidR="00642FBD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CD6FAB" w:rsidP="00BB0B2D">
                  <w:pPr>
                    <w:jc w:val="center"/>
                  </w:pPr>
                  <w:r w:rsidRPr="0025152A">
                    <w:t>Donošenje odluke o prisilnoj naplati potraživanja</w:t>
                  </w:r>
                </w:p>
              </w:tc>
              <w:tc>
                <w:tcPr>
                  <w:tcW w:w="1902" w:type="dxa"/>
                </w:tcPr>
                <w:p w:rsidR="00BB0B2D" w:rsidRPr="0025152A" w:rsidRDefault="00BB0B2D" w:rsidP="00BB0B2D">
                  <w:pPr>
                    <w:jc w:val="center"/>
                  </w:pPr>
                </w:p>
                <w:p w:rsidR="005A25BE" w:rsidRPr="0025152A" w:rsidRDefault="00CD6FAB" w:rsidP="00BB0B2D">
                  <w:pPr>
                    <w:jc w:val="center"/>
                  </w:pPr>
                  <w:r w:rsidRPr="0025152A">
                    <w:t>Ravnatelj</w:t>
                  </w:r>
                </w:p>
              </w:tc>
              <w:tc>
                <w:tcPr>
                  <w:tcW w:w="1899" w:type="dxa"/>
                </w:tcPr>
                <w:p w:rsidR="005A25BE" w:rsidRPr="0025152A" w:rsidRDefault="00CD6FAB" w:rsidP="00BB0B2D">
                  <w:pPr>
                    <w:jc w:val="center"/>
                  </w:pPr>
                  <w:r w:rsidRPr="0025152A">
                    <w:t>Odluka o prisilnoj naplati potraživanja</w:t>
                  </w:r>
                </w:p>
              </w:tc>
              <w:tc>
                <w:tcPr>
                  <w:tcW w:w="1886" w:type="dxa"/>
                </w:tcPr>
                <w:p w:rsidR="005A25BE" w:rsidRPr="0025152A" w:rsidRDefault="00CD6FAB" w:rsidP="00BB0B2D">
                  <w:pPr>
                    <w:jc w:val="center"/>
                  </w:pPr>
                  <w:r w:rsidRPr="0025152A">
                    <w:t>Tijekom godine</w:t>
                  </w:r>
                </w:p>
              </w:tc>
            </w:tr>
            <w:tr w:rsidR="006034F6" w:rsidTr="006034F6">
              <w:tc>
                <w:tcPr>
                  <w:tcW w:w="627" w:type="dxa"/>
                </w:tcPr>
                <w:p w:rsidR="005A25BE" w:rsidRDefault="00EF21DB" w:rsidP="00D23A6F">
                  <w:r>
                    <w:t>12</w:t>
                  </w:r>
                  <w:r w:rsidR="00CD6FAB">
                    <w:t>.</w:t>
                  </w:r>
                </w:p>
              </w:tc>
              <w:tc>
                <w:tcPr>
                  <w:tcW w:w="3220" w:type="dxa"/>
                </w:tcPr>
                <w:p w:rsidR="005A25BE" w:rsidRPr="0025152A" w:rsidRDefault="00417551" w:rsidP="00BB0B2D">
                  <w:pPr>
                    <w:jc w:val="center"/>
                  </w:pPr>
                  <w:r w:rsidRPr="0025152A"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</w:tcPr>
                <w:p w:rsidR="005A25BE" w:rsidRPr="0025152A" w:rsidRDefault="005A25BE" w:rsidP="00BB0B2D">
                  <w:pPr>
                    <w:jc w:val="center"/>
                  </w:pPr>
                </w:p>
                <w:p w:rsidR="00417551" w:rsidRPr="0025152A" w:rsidRDefault="00417551" w:rsidP="00BB0B2D">
                  <w:pPr>
                    <w:jc w:val="center"/>
                  </w:pPr>
                  <w:r w:rsidRPr="0025152A">
                    <w:t>Tajništvo</w:t>
                  </w:r>
                  <w:r w:rsidR="00DA45CD">
                    <w:t>/Javni bilježnik</w:t>
                  </w:r>
                </w:p>
              </w:tc>
              <w:tc>
                <w:tcPr>
                  <w:tcW w:w="1899" w:type="dxa"/>
                </w:tcPr>
                <w:p w:rsidR="005A25BE" w:rsidRPr="0025152A" w:rsidRDefault="00417551" w:rsidP="00BB0B2D">
                  <w:pPr>
                    <w:jc w:val="center"/>
                  </w:pPr>
                  <w:r w:rsidRPr="0025152A">
                    <w:t>Ovršni postupak kod javnog bilježnika</w:t>
                  </w:r>
                </w:p>
              </w:tc>
              <w:tc>
                <w:tcPr>
                  <w:tcW w:w="1886" w:type="dxa"/>
                </w:tcPr>
                <w:p w:rsidR="005A25BE" w:rsidRPr="0025152A" w:rsidRDefault="00417551" w:rsidP="00BB0B2D">
                  <w:pPr>
                    <w:jc w:val="center"/>
                  </w:pPr>
                  <w:r w:rsidRPr="0025152A">
                    <w:t>15 dana nakon donošenja Odluke</w:t>
                  </w:r>
                </w:p>
              </w:tc>
            </w:tr>
          </w:tbl>
          <w:p w:rsidR="004301C8" w:rsidRPr="009573D4" w:rsidRDefault="004301C8" w:rsidP="00D23A6F"/>
        </w:tc>
      </w:tr>
    </w:tbl>
    <w:p w:rsidR="00D91008" w:rsidRDefault="00DA45CD" w:rsidP="00555D93">
      <w:r>
        <w:lastRenderedPageBreak/>
        <w:t>Ako po isteku roka nije naplaćen dug za koji je poslana opomena, računovodstvo o tome obavještava čelnika koji donosi Odluku o prisilnoj naplati potraživanja te se pokreće ovršni postupak kod javnog bilježnika.</w:t>
      </w:r>
    </w:p>
    <w:p w:rsidR="00DA45CD" w:rsidRPr="00DA45CD" w:rsidRDefault="00DA45CD" w:rsidP="00555D93">
      <w:r>
        <w:t>Ovršni postupak se pokreće za dugovanja u visini većoj od 500,00 kn po jednom dužniku.</w:t>
      </w:r>
    </w:p>
    <w:p w:rsidR="00AE795B" w:rsidRDefault="00AE795B" w:rsidP="00555D9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9"/>
        <w:gridCol w:w="2567"/>
        <w:gridCol w:w="2191"/>
        <w:gridCol w:w="1856"/>
        <w:gridCol w:w="1689"/>
      </w:tblGrid>
      <w:tr w:rsidR="00AE795B" w:rsidTr="0018630A">
        <w:tc>
          <w:tcPr>
            <w:tcW w:w="780" w:type="dxa"/>
          </w:tcPr>
          <w:p w:rsidR="00AE795B" w:rsidRDefault="00AE795B" w:rsidP="000D44A7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AE795B" w:rsidRDefault="00AE795B" w:rsidP="000D44A7">
            <w:pPr>
              <w:jc w:val="center"/>
            </w:pPr>
          </w:p>
          <w:p w:rsidR="000D44A7" w:rsidRDefault="00E25F2F" w:rsidP="000D44A7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ROK</w:t>
            </w:r>
          </w:p>
        </w:tc>
      </w:tr>
      <w:tr w:rsidR="00AE795B" w:rsidTr="0018630A">
        <w:tc>
          <w:tcPr>
            <w:tcW w:w="780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AE795B" w:rsidRPr="00DA45CD" w:rsidRDefault="000605D9" w:rsidP="00DA45CD">
            <w:pPr>
              <w:jc w:val="center"/>
            </w:pPr>
            <w:r w:rsidRPr="00DA45CD">
              <w:t xml:space="preserve">Utvrđivanje </w:t>
            </w:r>
            <w:r w:rsidR="00DA45CD" w:rsidRPr="00DA45CD">
              <w:t>knjigovodstvenog stanja dužnika</w:t>
            </w:r>
          </w:p>
        </w:tc>
        <w:tc>
          <w:tcPr>
            <w:tcW w:w="2272" w:type="dxa"/>
          </w:tcPr>
          <w:p w:rsidR="00AE795B" w:rsidRPr="00DA45CD" w:rsidRDefault="00AE795B" w:rsidP="000D44A7">
            <w:pPr>
              <w:jc w:val="center"/>
            </w:pPr>
          </w:p>
          <w:p w:rsidR="000605D9" w:rsidRPr="00DA45CD" w:rsidRDefault="000605D9" w:rsidP="000D44A7">
            <w:pPr>
              <w:jc w:val="center"/>
            </w:pPr>
            <w:r w:rsidRPr="00DA45CD">
              <w:t>Računovodstvo</w:t>
            </w:r>
          </w:p>
        </w:tc>
        <w:tc>
          <w:tcPr>
            <w:tcW w:w="1805" w:type="dxa"/>
          </w:tcPr>
          <w:p w:rsidR="00AE795B" w:rsidRPr="00DA45CD" w:rsidRDefault="000605D9" w:rsidP="000D44A7">
            <w:pPr>
              <w:jc w:val="center"/>
            </w:pPr>
            <w:r w:rsidRPr="00DA45CD">
              <w:t>Knjigovodstvene kartice</w:t>
            </w:r>
          </w:p>
        </w:tc>
        <w:tc>
          <w:tcPr>
            <w:tcW w:w="1732" w:type="dxa"/>
          </w:tcPr>
          <w:p w:rsidR="00AE795B" w:rsidRPr="00DA45CD" w:rsidRDefault="000605D9" w:rsidP="000D44A7">
            <w:pPr>
              <w:jc w:val="center"/>
            </w:pPr>
            <w:r w:rsidRPr="00DA45CD"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AE795B" w:rsidRPr="00DA45CD" w:rsidRDefault="00FF48EA" w:rsidP="000D44A7">
            <w:pPr>
              <w:jc w:val="center"/>
            </w:pPr>
            <w:r w:rsidRPr="00DA45CD">
              <w:t>Prikupljanje dokumentacije za ovršni postupak</w:t>
            </w:r>
          </w:p>
        </w:tc>
        <w:tc>
          <w:tcPr>
            <w:tcW w:w="2272" w:type="dxa"/>
          </w:tcPr>
          <w:p w:rsidR="00BB0B2D" w:rsidRPr="00DA45CD" w:rsidRDefault="00BB0B2D" w:rsidP="000D44A7">
            <w:pPr>
              <w:jc w:val="center"/>
            </w:pPr>
          </w:p>
          <w:p w:rsidR="00BB0B2D" w:rsidRPr="00DA45CD" w:rsidRDefault="00BB0B2D" w:rsidP="000D44A7">
            <w:pPr>
              <w:jc w:val="center"/>
            </w:pPr>
          </w:p>
          <w:p w:rsidR="00AE795B" w:rsidRPr="00DA45CD" w:rsidRDefault="00FF48EA" w:rsidP="000D44A7">
            <w:pPr>
              <w:jc w:val="center"/>
            </w:pPr>
            <w:r w:rsidRPr="00DA45CD">
              <w:t>Računovodstvo</w:t>
            </w:r>
          </w:p>
        </w:tc>
        <w:tc>
          <w:tcPr>
            <w:tcW w:w="1805" w:type="dxa"/>
          </w:tcPr>
          <w:p w:rsidR="00AE795B" w:rsidRPr="00DA45CD" w:rsidRDefault="00FF48EA" w:rsidP="000D44A7">
            <w:pPr>
              <w:jc w:val="center"/>
            </w:pPr>
            <w:r w:rsidRPr="00DA45CD">
              <w:t>Knjigovodstvena kartica ili računi/obračun kamata/opomena s povratnicom</w:t>
            </w:r>
          </w:p>
        </w:tc>
        <w:tc>
          <w:tcPr>
            <w:tcW w:w="1732" w:type="dxa"/>
          </w:tcPr>
          <w:p w:rsidR="00AE795B" w:rsidRPr="00DA45CD" w:rsidRDefault="00FF48EA" w:rsidP="000D44A7">
            <w:pPr>
              <w:jc w:val="center"/>
            </w:pPr>
            <w:r w:rsidRPr="00DA45CD"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FF48EA" w:rsidP="000D44A7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AE795B" w:rsidRPr="00DA45CD" w:rsidRDefault="004B1728" w:rsidP="000D44A7">
            <w:pPr>
              <w:jc w:val="center"/>
            </w:pPr>
            <w:r w:rsidRPr="00DA45CD">
              <w:t>Izrada prijedloga za ovrhu</w:t>
            </w:r>
          </w:p>
        </w:tc>
        <w:tc>
          <w:tcPr>
            <w:tcW w:w="2272" w:type="dxa"/>
          </w:tcPr>
          <w:p w:rsidR="00BB0B2D" w:rsidRPr="00DA45CD" w:rsidRDefault="00BB0B2D" w:rsidP="000D44A7">
            <w:pPr>
              <w:jc w:val="center"/>
            </w:pPr>
          </w:p>
          <w:p w:rsidR="00AE795B" w:rsidRPr="00DA45CD" w:rsidRDefault="004B1728" w:rsidP="00DA45CD">
            <w:pPr>
              <w:jc w:val="center"/>
            </w:pPr>
            <w:r w:rsidRPr="00DA45CD">
              <w:t>Tajništvo</w:t>
            </w:r>
            <w:r w:rsidR="0086451B" w:rsidRPr="00DA45CD">
              <w:t xml:space="preserve"> </w:t>
            </w:r>
          </w:p>
        </w:tc>
        <w:tc>
          <w:tcPr>
            <w:tcW w:w="1805" w:type="dxa"/>
          </w:tcPr>
          <w:p w:rsidR="00AE795B" w:rsidRPr="00DA45CD" w:rsidRDefault="004B1728" w:rsidP="000D44A7">
            <w:pPr>
              <w:jc w:val="center"/>
            </w:pPr>
            <w:r w:rsidRPr="00DA45CD">
              <w:t>Nacrt prijedloga za ovrhu Općinskom sudu ili javnom bilježniku</w:t>
            </w:r>
          </w:p>
        </w:tc>
        <w:tc>
          <w:tcPr>
            <w:tcW w:w="1732" w:type="dxa"/>
          </w:tcPr>
          <w:p w:rsidR="00AE795B" w:rsidRPr="00DA45CD" w:rsidRDefault="004B1728" w:rsidP="000D44A7">
            <w:pPr>
              <w:jc w:val="center"/>
            </w:pPr>
            <w:r w:rsidRPr="00DA45CD">
              <w:t>Najkasnije dva dana od pokretanja postupka</w:t>
            </w:r>
          </w:p>
        </w:tc>
      </w:tr>
      <w:tr w:rsidR="0018630A" w:rsidTr="0018630A">
        <w:tc>
          <w:tcPr>
            <w:tcW w:w="780" w:type="dxa"/>
          </w:tcPr>
          <w:p w:rsidR="0018630A" w:rsidRDefault="0018630A" w:rsidP="000D44A7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18630A" w:rsidRPr="00DA45CD" w:rsidRDefault="0018630A" w:rsidP="000D44A7">
            <w:pPr>
              <w:jc w:val="center"/>
            </w:pPr>
            <w:r w:rsidRPr="00DA45CD">
              <w:t>Ovjera i potpis prijedloga za ovrhu</w:t>
            </w:r>
          </w:p>
        </w:tc>
        <w:tc>
          <w:tcPr>
            <w:tcW w:w="2272" w:type="dxa"/>
          </w:tcPr>
          <w:p w:rsidR="00BB0B2D" w:rsidRPr="00DA45CD" w:rsidRDefault="00BB0B2D" w:rsidP="000D44A7">
            <w:pPr>
              <w:jc w:val="center"/>
            </w:pPr>
          </w:p>
          <w:p w:rsidR="0018630A" w:rsidRPr="00DA45CD" w:rsidRDefault="0018630A" w:rsidP="000D44A7">
            <w:pPr>
              <w:jc w:val="center"/>
            </w:pPr>
            <w:r w:rsidRPr="00DA45CD">
              <w:t>Ravnatelj</w:t>
            </w:r>
          </w:p>
        </w:tc>
        <w:tc>
          <w:tcPr>
            <w:tcW w:w="1805" w:type="dxa"/>
          </w:tcPr>
          <w:p w:rsidR="0018630A" w:rsidRPr="00DA45CD" w:rsidRDefault="0018630A" w:rsidP="000D44A7">
            <w:pPr>
              <w:jc w:val="center"/>
            </w:pPr>
            <w:r w:rsidRPr="00DA45CD">
              <w:t>Prijedlog za ovrhu Općinskom sudu ili javnom bilježniku</w:t>
            </w:r>
          </w:p>
        </w:tc>
        <w:tc>
          <w:tcPr>
            <w:tcW w:w="1732" w:type="dxa"/>
          </w:tcPr>
          <w:p w:rsidR="0018630A" w:rsidRPr="00DA45CD" w:rsidRDefault="0018630A" w:rsidP="00DA45CD">
            <w:pPr>
              <w:jc w:val="center"/>
            </w:pPr>
            <w:r w:rsidRPr="00DA45CD">
              <w:t xml:space="preserve">Najkasnije dva dana od </w:t>
            </w:r>
            <w:r w:rsidR="00DA45CD">
              <w:t>izrade prijedloga</w:t>
            </w:r>
          </w:p>
        </w:tc>
      </w:tr>
      <w:tr w:rsidR="00AE795B" w:rsidTr="0018630A">
        <w:tc>
          <w:tcPr>
            <w:tcW w:w="780" w:type="dxa"/>
          </w:tcPr>
          <w:p w:rsidR="00AE795B" w:rsidRDefault="0018630A" w:rsidP="000D44A7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AE795B" w:rsidRPr="00DA45CD" w:rsidRDefault="00666E22" w:rsidP="000D44A7">
            <w:pPr>
              <w:jc w:val="center"/>
            </w:pPr>
            <w:r w:rsidRPr="00DA45CD">
              <w:t>Dostava prijedloga za ovrhu Općinskom sudu ili javnom bilježniku</w:t>
            </w:r>
          </w:p>
        </w:tc>
        <w:tc>
          <w:tcPr>
            <w:tcW w:w="2272" w:type="dxa"/>
          </w:tcPr>
          <w:p w:rsidR="00BB0B2D" w:rsidRPr="00DA45CD" w:rsidRDefault="00BB0B2D" w:rsidP="000D44A7">
            <w:pPr>
              <w:jc w:val="center"/>
            </w:pPr>
          </w:p>
          <w:p w:rsidR="00AE795B" w:rsidRPr="00DA45CD" w:rsidRDefault="00666E22" w:rsidP="000D44A7">
            <w:pPr>
              <w:jc w:val="center"/>
            </w:pPr>
            <w:r w:rsidRPr="00DA45CD">
              <w:t>Tajništvo</w:t>
            </w:r>
          </w:p>
        </w:tc>
        <w:tc>
          <w:tcPr>
            <w:tcW w:w="1805" w:type="dxa"/>
          </w:tcPr>
          <w:p w:rsidR="00AE795B" w:rsidRPr="00DA45CD" w:rsidRDefault="00666E22" w:rsidP="000D44A7">
            <w:pPr>
              <w:jc w:val="center"/>
            </w:pPr>
            <w:r w:rsidRPr="00DA45CD">
              <w:t>Knjiga izlazne pošte</w:t>
            </w:r>
          </w:p>
        </w:tc>
        <w:tc>
          <w:tcPr>
            <w:tcW w:w="1732" w:type="dxa"/>
          </w:tcPr>
          <w:p w:rsidR="00AE795B" w:rsidRPr="00DA45CD" w:rsidRDefault="00666E22" w:rsidP="000D44A7">
            <w:pPr>
              <w:jc w:val="center"/>
            </w:pPr>
            <w:r w:rsidRPr="00DA45CD">
              <w:t>Najkasnije dva dana od izrade prijedloga</w:t>
            </w:r>
          </w:p>
        </w:tc>
      </w:tr>
      <w:tr w:rsidR="00AE795B" w:rsidTr="0018630A">
        <w:tc>
          <w:tcPr>
            <w:tcW w:w="780" w:type="dxa"/>
          </w:tcPr>
          <w:p w:rsidR="00AE795B" w:rsidRDefault="00666E22" w:rsidP="000D44A7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AE795B" w:rsidRPr="00DA45CD" w:rsidRDefault="00666E22" w:rsidP="000D44A7">
            <w:pPr>
              <w:jc w:val="center"/>
            </w:pPr>
            <w:r w:rsidRPr="00DA45CD">
              <w:t>Dostava pravomoćnih rješenja o ovrsi FINI</w:t>
            </w:r>
          </w:p>
        </w:tc>
        <w:tc>
          <w:tcPr>
            <w:tcW w:w="2272" w:type="dxa"/>
          </w:tcPr>
          <w:p w:rsidR="00BB0B2D" w:rsidRPr="00DA45CD" w:rsidRDefault="00BB0B2D" w:rsidP="000D44A7">
            <w:pPr>
              <w:jc w:val="center"/>
            </w:pPr>
          </w:p>
          <w:p w:rsidR="00AE795B" w:rsidRPr="00DA45CD" w:rsidRDefault="00DA45CD" w:rsidP="000D44A7">
            <w:pPr>
              <w:jc w:val="center"/>
            </w:pPr>
            <w:r>
              <w:t>Računovodstvo</w:t>
            </w:r>
          </w:p>
        </w:tc>
        <w:tc>
          <w:tcPr>
            <w:tcW w:w="1805" w:type="dxa"/>
          </w:tcPr>
          <w:p w:rsidR="00AE795B" w:rsidRPr="00DA45CD" w:rsidRDefault="00666E22" w:rsidP="000D44A7">
            <w:pPr>
              <w:jc w:val="center"/>
            </w:pPr>
            <w:r w:rsidRPr="00DA45CD">
              <w:t>Pravomoćno rješenje</w:t>
            </w:r>
          </w:p>
        </w:tc>
        <w:tc>
          <w:tcPr>
            <w:tcW w:w="1732" w:type="dxa"/>
          </w:tcPr>
          <w:p w:rsidR="00AE795B" w:rsidRPr="00DA45CD" w:rsidRDefault="00666E22" w:rsidP="000D44A7">
            <w:pPr>
              <w:jc w:val="center"/>
            </w:pPr>
            <w:r w:rsidRPr="00DA45CD">
              <w:t>Najkasnije dva dana od primitka pravomoćnih rješenja</w:t>
            </w:r>
          </w:p>
        </w:tc>
      </w:tr>
    </w:tbl>
    <w:p w:rsidR="00AE795B" w:rsidRDefault="00AE795B" w:rsidP="00555D93"/>
    <w:p w:rsidR="00FB5C19" w:rsidRPr="00DA45CD" w:rsidRDefault="00DA45CD" w:rsidP="00FB5C19">
      <w:pPr>
        <w:jc w:val="center"/>
        <w:rPr>
          <w:b/>
        </w:rPr>
      </w:pPr>
      <w:r w:rsidRPr="00DA45CD">
        <w:rPr>
          <w:b/>
        </w:rPr>
        <w:t>Članak 3</w:t>
      </w:r>
      <w:r w:rsidR="00FB5C19" w:rsidRPr="00DA45CD">
        <w:rPr>
          <w:b/>
        </w:rPr>
        <w:t>.</w:t>
      </w:r>
    </w:p>
    <w:p w:rsidR="00FB5C19" w:rsidRDefault="00DA45CD" w:rsidP="00FB5C19">
      <w:r>
        <w:t xml:space="preserve">Stupanjem na snagu ove Procedure prestaje važiti Procedura </w:t>
      </w:r>
      <w:r w:rsidR="00C01CDF">
        <w:t>praćenja i naplate prihoda i primitaka KLASA: 003-05/15-01/01, URBROJ: 2100/01-08-1-1 od 10. studenoga 2015. godine</w:t>
      </w:r>
    </w:p>
    <w:p w:rsidR="00C01CDF" w:rsidRDefault="00C01CDF" w:rsidP="00C01CDF">
      <w:pPr>
        <w:jc w:val="center"/>
        <w:rPr>
          <w:b/>
        </w:rPr>
      </w:pPr>
      <w:r>
        <w:rPr>
          <w:b/>
        </w:rPr>
        <w:lastRenderedPageBreak/>
        <w:t>Članak 4.</w:t>
      </w:r>
    </w:p>
    <w:p w:rsidR="00C01CDF" w:rsidRPr="00C01CDF" w:rsidRDefault="00C01CDF" w:rsidP="00C01CDF">
      <w:pPr>
        <w:jc w:val="both"/>
      </w:pPr>
      <w:r>
        <w:t>Ova Procedura donesena je 30. listopada 2019. godine i stupa na snagu prvog dana od dana donošenja te će se objaviti na mrežnim stranicama Škole.</w:t>
      </w:r>
    </w:p>
    <w:p w:rsidR="00FB5C19" w:rsidRDefault="00FB5C19" w:rsidP="00FB5C19"/>
    <w:p w:rsidR="00C01CDF" w:rsidRDefault="00C01CDF" w:rsidP="00FB5C19"/>
    <w:p w:rsidR="00C01CDF" w:rsidRDefault="00C01CDF" w:rsidP="00FB5C19"/>
    <w:p w:rsidR="00B87276" w:rsidRDefault="00B87276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51B">
        <w:tab/>
        <w:t>Ravnatelj</w:t>
      </w:r>
      <w:r w:rsidR="00FB5C19">
        <w:t>:</w:t>
      </w:r>
    </w:p>
    <w:p w:rsidR="00B87276" w:rsidRDefault="00B87276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51B">
        <w:t>Miloš Grubić, prof.</w:t>
      </w:r>
    </w:p>
    <w:p w:rsidR="0086451B" w:rsidRDefault="0086451B" w:rsidP="00FB5C19"/>
    <w:p w:rsidR="00C01CDF" w:rsidRDefault="00C01CDF" w:rsidP="00FB5C19"/>
    <w:p w:rsidR="00C01CDF" w:rsidRDefault="00C01CDF" w:rsidP="00FB5C19"/>
    <w:p w:rsidR="00B87276" w:rsidRDefault="00B87276" w:rsidP="00FB5C19">
      <w:r>
        <w:t>KLASA:</w:t>
      </w:r>
      <w:r w:rsidR="00481AFE">
        <w:t xml:space="preserve"> 401-01/19-01/02</w:t>
      </w:r>
    </w:p>
    <w:p w:rsidR="00B87276" w:rsidRDefault="00B87276" w:rsidP="00FB5C19">
      <w:r>
        <w:t>URBROJ:</w:t>
      </w:r>
      <w:r w:rsidR="000B33A6">
        <w:t xml:space="preserve"> </w:t>
      </w:r>
      <w:r w:rsidR="00D20A74">
        <w:t>2100/01-08-1</w:t>
      </w:r>
      <w:r w:rsidR="00121E00">
        <w:t>9</w:t>
      </w:r>
      <w:r w:rsidR="0086451B">
        <w:t>-1</w:t>
      </w:r>
    </w:p>
    <w:p w:rsidR="00B87276" w:rsidRDefault="00121E00" w:rsidP="00FB5C19">
      <w:r>
        <w:t>U Belom Manastiru, 30</w:t>
      </w:r>
      <w:r w:rsidR="00D20A74">
        <w:t xml:space="preserve">. </w:t>
      </w:r>
      <w:r>
        <w:t>listopada 2019</w:t>
      </w:r>
      <w:r w:rsidR="0086451B">
        <w:t>. godine</w:t>
      </w:r>
    </w:p>
    <w:sectPr w:rsidR="00B87276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4"/>
    <w:rsid w:val="000605D9"/>
    <w:rsid w:val="000B33A6"/>
    <w:rsid w:val="000D44A7"/>
    <w:rsid w:val="001045C7"/>
    <w:rsid w:val="00121E00"/>
    <w:rsid w:val="00136257"/>
    <w:rsid w:val="00143372"/>
    <w:rsid w:val="0018630A"/>
    <w:rsid w:val="00223549"/>
    <w:rsid w:val="0025152A"/>
    <w:rsid w:val="00353BD3"/>
    <w:rsid w:val="003B0989"/>
    <w:rsid w:val="00417551"/>
    <w:rsid w:val="004301C8"/>
    <w:rsid w:val="00481AFE"/>
    <w:rsid w:val="00492722"/>
    <w:rsid w:val="004B1728"/>
    <w:rsid w:val="004C6509"/>
    <w:rsid w:val="00555D93"/>
    <w:rsid w:val="00555F6E"/>
    <w:rsid w:val="005A25BE"/>
    <w:rsid w:val="006034F6"/>
    <w:rsid w:val="00642FBD"/>
    <w:rsid w:val="00666E22"/>
    <w:rsid w:val="00772224"/>
    <w:rsid w:val="007C3606"/>
    <w:rsid w:val="00834BB7"/>
    <w:rsid w:val="0086451B"/>
    <w:rsid w:val="00884D11"/>
    <w:rsid w:val="009573D4"/>
    <w:rsid w:val="009A3478"/>
    <w:rsid w:val="009C009D"/>
    <w:rsid w:val="009C0E97"/>
    <w:rsid w:val="00AE795B"/>
    <w:rsid w:val="00B87276"/>
    <w:rsid w:val="00BB0B2D"/>
    <w:rsid w:val="00C01CDF"/>
    <w:rsid w:val="00C02765"/>
    <w:rsid w:val="00C20702"/>
    <w:rsid w:val="00C806D4"/>
    <w:rsid w:val="00CD6FAB"/>
    <w:rsid w:val="00D20A74"/>
    <w:rsid w:val="00D23A6F"/>
    <w:rsid w:val="00D71296"/>
    <w:rsid w:val="00D91008"/>
    <w:rsid w:val="00DA2048"/>
    <w:rsid w:val="00DA45CD"/>
    <w:rsid w:val="00DA798B"/>
    <w:rsid w:val="00E25F2F"/>
    <w:rsid w:val="00EF21DB"/>
    <w:rsid w:val="00F7496B"/>
    <w:rsid w:val="00F96568"/>
    <w:rsid w:val="00FB5C19"/>
    <w:rsid w:val="00FC0339"/>
    <w:rsid w:val="00FE27AB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E7BE"/>
  <w15:docId w15:val="{35006157-C583-4A7E-BA8A-F4C6B38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34BB7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A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E27A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E27A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Dajana Jaklin</cp:lastModifiedBy>
  <cp:revision>4</cp:revision>
  <cp:lastPrinted>2020-02-24T13:20:00Z</cp:lastPrinted>
  <dcterms:created xsi:type="dcterms:W3CDTF">2020-02-20T09:53:00Z</dcterms:created>
  <dcterms:modified xsi:type="dcterms:W3CDTF">2020-02-24T13:21:00Z</dcterms:modified>
</cp:coreProperties>
</file>