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bookmarkStart w:id="0" w:name="_GoBack"/>
      <w:bookmarkEnd w:id="0"/>
      <w:r w:rsidR="00E0116D" w:rsidRPr="002608E0">
        <w:rPr>
          <w:b/>
          <w:sz w:val="24"/>
          <w:szCs w:val="24"/>
        </w:rPr>
        <w:t xml:space="preserve"> </w:t>
      </w:r>
      <w:r w:rsidR="00E318A2">
        <w:rPr>
          <w:b/>
          <w:sz w:val="24"/>
          <w:szCs w:val="24"/>
        </w:rPr>
        <w:t>8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E318A2">
        <w:rPr>
          <w:sz w:val="24"/>
          <w:szCs w:val="24"/>
        </w:rPr>
        <w:t>27</w:t>
      </w:r>
      <w:r w:rsidR="00817EDA" w:rsidRPr="002608E0">
        <w:rPr>
          <w:sz w:val="24"/>
          <w:szCs w:val="24"/>
        </w:rPr>
        <w:t xml:space="preserve">. </w:t>
      </w:r>
      <w:r w:rsidR="00E318A2">
        <w:rPr>
          <w:sz w:val="24"/>
          <w:szCs w:val="24"/>
        </w:rPr>
        <w:t>svibnja</w:t>
      </w:r>
      <w:r w:rsidR="00D50315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E318A2">
        <w:rPr>
          <w:sz w:val="24"/>
          <w:szCs w:val="24"/>
        </w:rPr>
        <w:t xml:space="preserve"> 8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D50315" w:rsidRDefault="00D5031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davanju suglasnosti za zasnivanje radnog od</w:t>
      </w:r>
      <w:r w:rsidR="00E318A2">
        <w:rPr>
          <w:rFonts w:eastAsia="Calibri" w:cs="Times New Roman"/>
          <w:sz w:val="24"/>
          <w:szCs w:val="24"/>
          <w:lang w:bidi="en-US"/>
        </w:rPr>
        <w:t>nosa sa Silvijom Žalac</w:t>
      </w:r>
    </w:p>
    <w:p w:rsid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D50315"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E318A2">
        <w:rPr>
          <w:rFonts w:eastAsia="Calibri" w:cs="Times New Roman"/>
          <w:sz w:val="24"/>
          <w:szCs w:val="24"/>
          <w:lang w:bidi="en-US"/>
        </w:rPr>
        <w:t>povratu novčanih sredstava</w:t>
      </w:r>
    </w:p>
    <w:p w:rsidR="00E318A2" w:rsidRDefault="00E318A2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Pravilnik o načinu i postupku zapošljavanja u Umjetničkoj školi Beli Manastir</w:t>
      </w:r>
    </w:p>
    <w:p w:rsidR="00D50315" w:rsidRDefault="00E318A2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nabavi harmonike u postupku jednostavne nabave</w:t>
      </w:r>
    </w:p>
    <w:p w:rsidR="00E318A2" w:rsidRDefault="00E318A2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kupovini harmonike PIGINI – model-</w:t>
      </w:r>
      <w:proofErr w:type="spellStart"/>
      <w:r>
        <w:rPr>
          <w:rFonts w:eastAsia="Calibri" w:cs="Times New Roman"/>
          <w:sz w:val="24"/>
          <w:szCs w:val="24"/>
          <w:lang w:bidi="en-US"/>
        </w:rPr>
        <w:t>Preludio</w:t>
      </w:r>
      <w:proofErr w:type="spellEnd"/>
      <w:r>
        <w:rPr>
          <w:rFonts w:eastAsia="Calibri" w:cs="Times New Roman"/>
          <w:sz w:val="24"/>
          <w:szCs w:val="24"/>
          <w:lang w:bidi="en-US"/>
        </w:rPr>
        <w:t xml:space="preserve"> P30</w:t>
      </w:r>
    </w:p>
    <w:p w:rsid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D50315"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E318A2">
        <w:rPr>
          <w:rFonts w:eastAsia="Calibri" w:cs="Times New Roman"/>
          <w:sz w:val="24"/>
          <w:szCs w:val="24"/>
          <w:lang w:bidi="en-US"/>
        </w:rPr>
        <w:t>kupovini harmonike PIGINI – model Peter Pan Piano(B-</w:t>
      </w:r>
      <w:proofErr w:type="spellStart"/>
      <w:r w:rsidR="00E318A2">
        <w:rPr>
          <w:rFonts w:eastAsia="Calibri" w:cs="Times New Roman"/>
          <w:sz w:val="24"/>
          <w:szCs w:val="24"/>
          <w:lang w:bidi="en-US"/>
        </w:rPr>
        <w:t>griff</w:t>
      </w:r>
      <w:proofErr w:type="spellEnd"/>
      <w:r w:rsidR="00E318A2">
        <w:rPr>
          <w:rFonts w:eastAsia="Calibri" w:cs="Times New Roman"/>
          <w:sz w:val="24"/>
          <w:szCs w:val="24"/>
          <w:lang w:bidi="en-US"/>
        </w:rPr>
        <w:t>)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CEF7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2021-05-31T09:40:00Z</dcterms:created>
  <dcterms:modified xsi:type="dcterms:W3CDTF">2021-05-31T09:40:00Z</dcterms:modified>
</cp:coreProperties>
</file>